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716C" w14:textId="77777777" w:rsidR="00E20678" w:rsidRPr="00B828EE" w:rsidRDefault="00E20678" w:rsidP="001B3F48">
      <w:pPr>
        <w:rPr>
          <w:b/>
        </w:rPr>
      </w:pPr>
      <w:r w:rsidRPr="00B828EE">
        <w:rPr>
          <w:b/>
        </w:rPr>
        <w:t xml:space="preserve">MEDIA CONTACT </w:t>
      </w:r>
    </w:p>
    <w:p w14:paraId="7FD80F39" w14:textId="77777777" w:rsidR="00E20678" w:rsidRPr="00B828EE" w:rsidRDefault="00E20678" w:rsidP="001B3F48">
      <w:r w:rsidRPr="00B828EE">
        <w:t xml:space="preserve">Ulea Lago </w:t>
      </w:r>
    </w:p>
    <w:p w14:paraId="38D3E9CA" w14:textId="77777777" w:rsidR="00E20678" w:rsidRPr="00B828EE" w:rsidRDefault="00E20678" w:rsidP="001B3F48">
      <w:r w:rsidRPr="00B828EE">
        <w:t xml:space="preserve">Executive Vice President Strategy and Business Development </w:t>
      </w:r>
    </w:p>
    <w:p w14:paraId="64E1EC0D" w14:textId="77777777" w:rsidR="009E378A" w:rsidRPr="00B828EE" w:rsidRDefault="00E20678" w:rsidP="00AD12AB">
      <w:r w:rsidRPr="00B828EE">
        <w:t>508-484-7114</w:t>
      </w:r>
    </w:p>
    <w:p w14:paraId="12041644" w14:textId="7CA3E68C" w:rsidR="00E20678" w:rsidRPr="00B828EE" w:rsidRDefault="009E378A" w:rsidP="00AD12AB">
      <w:r w:rsidRPr="00B828EE">
        <w:t>ulealago@bamsi.org</w:t>
      </w:r>
      <w:r w:rsidR="00E20678" w:rsidRPr="00B828EE">
        <w:t xml:space="preserve"> </w:t>
      </w:r>
    </w:p>
    <w:p w14:paraId="0B28CD2C" w14:textId="77777777" w:rsidR="009E378A" w:rsidRPr="00B828EE" w:rsidRDefault="009E378A" w:rsidP="00AD12AB">
      <w:pPr>
        <w:jc w:val="center"/>
        <w:rPr>
          <w:b/>
        </w:rPr>
      </w:pPr>
    </w:p>
    <w:p w14:paraId="15520060" w14:textId="77777777" w:rsidR="005A0506" w:rsidRPr="00B828EE" w:rsidRDefault="005A0506" w:rsidP="00AD12AB">
      <w:pPr>
        <w:jc w:val="center"/>
        <w:rPr>
          <w:b/>
        </w:rPr>
      </w:pPr>
    </w:p>
    <w:p w14:paraId="0033B55C" w14:textId="2BB33702" w:rsidR="00E20678" w:rsidRPr="00B828EE" w:rsidRDefault="00E20678" w:rsidP="00AD12AB">
      <w:pPr>
        <w:jc w:val="center"/>
        <w:rPr>
          <w:b/>
        </w:rPr>
      </w:pPr>
      <w:r w:rsidRPr="00B828EE">
        <w:rPr>
          <w:b/>
        </w:rPr>
        <w:t>FOR IMMEDIATE RELEASE</w:t>
      </w:r>
      <w:bookmarkStart w:id="0" w:name="_GoBack"/>
      <w:bookmarkEnd w:id="0"/>
    </w:p>
    <w:p w14:paraId="53886AD3" w14:textId="7E0EE52F" w:rsidR="00E20678" w:rsidRPr="00B828EE" w:rsidRDefault="00E20678" w:rsidP="00E20678">
      <w:pPr>
        <w:jc w:val="center"/>
        <w:rPr>
          <w:b/>
        </w:rPr>
      </w:pPr>
      <w:r w:rsidRPr="00B828EE">
        <w:rPr>
          <w:b/>
        </w:rPr>
        <w:t xml:space="preserve">BAMSI </w:t>
      </w:r>
      <w:r w:rsidR="00B828EE" w:rsidRPr="00B828EE">
        <w:rPr>
          <w:b/>
        </w:rPr>
        <w:t>Receives Funding to Expand Behavioral Health Services</w:t>
      </w:r>
    </w:p>
    <w:p w14:paraId="6B9E9128" w14:textId="77777777" w:rsidR="00E20678" w:rsidRPr="00B828EE" w:rsidRDefault="00E20678" w:rsidP="005A0506"/>
    <w:p w14:paraId="1E89B9EA" w14:textId="355E01CE" w:rsidR="008D0BFF" w:rsidRPr="00B828EE" w:rsidRDefault="00E20678" w:rsidP="005A0506">
      <w:pPr>
        <w:spacing w:line="360" w:lineRule="auto"/>
      </w:pPr>
      <w:r w:rsidRPr="000253F0">
        <w:t>Brockton, MA [</w:t>
      </w:r>
      <w:r w:rsidR="00AD12AB" w:rsidRPr="000253F0">
        <w:t>September</w:t>
      </w:r>
      <w:r w:rsidR="002D2671" w:rsidRPr="000253F0">
        <w:t xml:space="preserve"> 30</w:t>
      </w:r>
      <w:r w:rsidR="009E378A" w:rsidRPr="000253F0">
        <w:t>, 2022] - BAMSI is proud to</w:t>
      </w:r>
      <w:r w:rsidR="008D0BFF" w:rsidRPr="000253F0">
        <w:t xml:space="preserve"> announce that it has been awarded</w:t>
      </w:r>
      <w:r w:rsidR="009E378A" w:rsidRPr="000253F0">
        <w:t xml:space="preserve"> </w:t>
      </w:r>
      <w:r w:rsidR="00073A29">
        <w:t>over $5</w:t>
      </w:r>
      <w:r w:rsidR="000253F0" w:rsidRPr="000253F0">
        <w:t xml:space="preserve"> million</w:t>
      </w:r>
      <w:r w:rsidR="000253F0">
        <w:t xml:space="preserve"> </w:t>
      </w:r>
      <w:r w:rsidR="00360FE7" w:rsidRPr="00B828EE">
        <w:t xml:space="preserve">in </w:t>
      </w:r>
      <w:r w:rsidR="009E378A" w:rsidRPr="00B828EE">
        <w:t>funding from the</w:t>
      </w:r>
      <w:r w:rsidR="00B917DB" w:rsidRPr="00B828EE">
        <w:t xml:space="preserve"> </w:t>
      </w:r>
      <w:r w:rsidR="00B917DB" w:rsidRPr="00B828EE">
        <w:rPr>
          <w:shd w:val="clear" w:color="auto" w:fill="FFFFFF"/>
        </w:rPr>
        <w:t>Department of Health and Human Services (HHS), through its Substance Abuse and Mental Health S</w:t>
      </w:r>
      <w:r w:rsidR="008D0BFF" w:rsidRPr="00B828EE">
        <w:rPr>
          <w:shd w:val="clear" w:color="auto" w:fill="FFFFFF"/>
        </w:rPr>
        <w:t>ervices Administration (SAMHSA).</w:t>
      </w:r>
      <w:r w:rsidR="00B917DB" w:rsidRPr="00B828EE">
        <w:rPr>
          <w:shd w:val="clear" w:color="auto" w:fill="FFFFFF"/>
        </w:rPr>
        <w:t xml:space="preserve"> </w:t>
      </w:r>
      <w:r w:rsidR="009E378A" w:rsidRPr="00B828EE">
        <w:t xml:space="preserve"> </w:t>
      </w:r>
    </w:p>
    <w:p w14:paraId="41DB7520" w14:textId="77777777" w:rsidR="008D0BFF" w:rsidRPr="00B828EE" w:rsidRDefault="008D0BFF" w:rsidP="005A0506">
      <w:pPr>
        <w:spacing w:line="360" w:lineRule="auto"/>
      </w:pPr>
    </w:p>
    <w:p w14:paraId="679252F0" w14:textId="1C8148FB" w:rsidR="008D0BFF" w:rsidRPr="00B828EE" w:rsidRDefault="008D0BFF" w:rsidP="005A0506">
      <w:pPr>
        <w:spacing w:line="360" w:lineRule="auto"/>
        <w:rPr>
          <w:shd w:val="clear" w:color="auto" w:fill="FFFFFF"/>
        </w:rPr>
      </w:pPr>
      <w:r w:rsidRPr="00B828EE">
        <w:t>The funding, part of two separate granting processes</w:t>
      </w:r>
      <w:r w:rsidR="000253F0">
        <w:t xml:space="preserve"> that will be d</w:t>
      </w:r>
      <w:r w:rsidR="00780C47">
        <w:t>istributed over a five-year peri</w:t>
      </w:r>
      <w:r w:rsidR="000253F0">
        <w:t>od</w:t>
      </w:r>
      <w:r w:rsidRPr="00B828EE">
        <w:t xml:space="preserve">, will enable BAMSI to </w:t>
      </w:r>
      <w:r w:rsidR="009E378A" w:rsidRPr="00B828EE">
        <w:t xml:space="preserve">establish a certified community behavioral health clinic (CCBHC) to serve Brockton and the </w:t>
      </w:r>
      <w:r w:rsidRPr="00B828EE">
        <w:t xml:space="preserve">surrounding </w:t>
      </w:r>
      <w:r w:rsidR="002D2671" w:rsidRPr="00B828EE">
        <w:t>communities, while</w:t>
      </w:r>
      <w:r w:rsidRPr="00B828EE">
        <w:t xml:space="preserve"> expand</w:t>
      </w:r>
      <w:r w:rsidR="002D2671" w:rsidRPr="00B828EE">
        <w:t>ing</w:t>
      </w:r>
      <w:r w:rsidRPr="00B828EE">
        <w:t xml:space="preserve"> its ability to meet </w:t>
      </w:r>
      <w:r w:rsidR="00B917DB" w:rsidRPr="00B828EE">
        <w:rPr>
          <w:shd w:val="clear" w:color="auto" w:fill="FFFFFF"/>
        </w:rPr>
        <w:t>the behavioral health needs of people who either are at risk for contracting or are living with HIV/AIDS.</w:t>
      </w:r>
    </w:p>
    <w:p w14:paraId="0BF1679A" w14:textId="77777777" w:rsidR="008D0BFF" w:rsidRPr="00B828EE" w:rsidRDefault="008D0BFF" w:rsidP="005A0506">
      <w:pPr>
        <w:spacing w:line="360" w:lineRule="auto"/>
        <w:rPr>
          <w:shd w:val="clear" w:color="auto" w:fill="FFFFFF"/>
        </w:rPr>
      </w:pPr>
    </w:p>
    <w:p w14:paraId="7D166DF9" w14:textId="77777777" w:rsidR="008D0BFF" w:rsidRPr="00B828EE" w:rsidRDefault="008D0BFF" w:rsidP="008D0BFF">
      <w:pPr>
        <w:spacing w:line="360" w:lineRule="auto"/>
      </w:pPr>
      <w:r w:rsidRPr="00B828EE">
        <w:t>“This funding will be instrumental in bringing much-needed services to the most vulnerable among us,” said BAMSI CEO, Peter Evers, noting that individuals facing health disparities will be a particular focus of outreach and engagement efforts.</w:t>
      </w:r>
    </w:p>
    <w:p w14:paraId="6085D31B" w14:textId="77777777" w:rsidR="008D0BFF" w:rsidRPr="00B828EE" w:rsidRDefault="008D0BFF" w:rsidP="008D0BFF">
      <w:pPr>
        <w:spacing w:line="360" w:lineRule="auto"/>
      </w:pPr>
    </w:p>
    <w:p w14:paraId="445B4943" w14:textId="37D3463C" w:rsidR="008D0BFF" w:rsidRPr="00B828EE" w:rsidRDefault="008D0BFF" w:rsidP="005A0506">
      <w:pPr>
        <w:spacing w:line="360" w:lineRule="auto"/>
      </w:pPr>
      <w:r w:rsidRPr="00B828EE">
        <w:t xml:space="preserve">“Increased accessibility to community-based care is an absolute necessity when it comes to effectively addressing the opiate and mental health crisis facing our communities.”   </w:t>
      </w:r>
    </w:p>
    <w:p w14:paraId="62384FB7" w14:textId="77777777" w:rsidR="005A0506" w:rsidRPr="00B828EE" w:rsidRDefault="005A0506" w:rsidP="005A0506">
      <w:pPr>
        <w:spacing w:line="360" w:lineRule="auto"/>
      </w:pPr>
    </w:p>
    <w:p w14:paraId="56F0B44C" w14:textId="47203E69" w:rsidR="004A0F0A" w:rsidRPr="00B828EE" w:rsidRDefault="009E378A" w:rsidP="005A0506">
      <w:pPr>
        <w:spacing w:line="360" w:lineRule="auto"/>
      </w:pPr>
      <w:r w:rsidRPr="00B828EE">
        <w:t>CCBHC</w:t>
      </w:r>
      <w:r w:rsidR="004B44CA" w:rsidRPr="00B828EE">
        <w:t>’s are specially designed clinics that provide a comprehensive range of m</w:t>
      </w:r>
      <w:r w:rsidR="004A0F0A" w:rsidRPr="00B828EE">
        <w:t>ental health and substance use disorder</w:t>
      </w:r>
      <w:r w:rsidR="004B44CA" w:rsidRPr="00B828EE">
        <w:t xml:space="preserve"> services</w:t>
      </w:r>
      <w:r w:rsidR="004A0F0A" w:rsidRPr="00B828EE">
        <w:t xml:space="preserve">, in essence serving as a one-stop-shop for behavioral health assistance. Notably, CCHBC’s provide 24/7 access to care to those in crisis, including children and adolescents with serious emotional disturbances. </w:t>
      </w:r>
      <w:r w:rsidR="004B44CA" w:rsidRPr="00B828EE">
        <w:t xml:space="preserve"> </w:t>
      </w:r>
      <w:r w:rsidRPr="00B828EE">
        <w:t xml:space="preserve"> </w:t>
      </w:r>
    </w:p>
    <w:p w14:paraId="3B071637" w14:textId="21D37BF9" w:rsidR="008D0BFF" w:rsidRPr="00B828EE" w:rsidRDefault="002D2671" w:rsidP="005A0506">
      <w:pPr>
        <w:spacing w:line="360" w:lineRule="auto"/>
      </w:pPr>
      <w:r w:rsidRPr="00B828EE">
        <w:rPr>
          <w:shd w:val="clear" w:color="auto" w:fill="FFFFFF"/>
        </w:rPr>
        <w:lastRenderedPageBreak/>
        <w:t xml:space="preserve">In addition, SAMHAS’s funding prioritizes </w:t>
      </w:r>
      <w:r w:rsidR="008D0BFF" w:rsidRPr="00B828EE">
        <w:rPr>
          <w:shd w:val="clear" w:color="auto" w:fill="FFFFFF"/>
        </w:rPr>
        <w:t>curbing HIV/AIDS transmission among people who have mental illnesses or substance use disorders (SUDs) and linking to HIV care Americans who have HIV and co-occurring mental illness and/or SUDs.</w:t>
      </w:r>
    </w:p>
    <w:p w14:paraId="188FE375" w14:textId="77777777" w:rsidR="005A0506" w:rsidRPr="00B828EE" w:rsidRDefault="005A0506" w:rsidP="005A0506">
      <w:pPr>
        <w:spacing w:line="360" w:lineRule="auto"/>
      </w:pPr>
    </w:p>
    <w:p w14:paraId="2D0F48E2" w14:textId="1C7B37EF" w:rsidR="00E20678" w:rsidRPr="00B828EE" w:rsidRDefault="00514296" w:rsidP="005A0506">
      <w:pPr>
        <w:spacing w:line="360" w:lineRule="auto"/>
      </w:pPr>
      <w:r w:rsidRPr="00B828EE">
        <w:t>Over the next four</w:t>
      </w:r>
      <w:r w:rsidR="004B44CA" w:rsidRPr="00B828EE">
        <w:t xml:space="preserve"> years</w:t>
      </w:r>
      <w:r w:rsidR="004A0F0A" w:rsidRPr="00B828EE">
        <w:t>, the SAMHSA funding will</w:t>
      </w:r>
      <w:r w:rsidR="005A0506" w:rsidRPr="00B828EE">
        <w:t xml:space="preserve"> </w:t>
      </w:r>
      <w:r w:rsidR="002D2671" w:rsidRPr="00B828EE">
        <w:t xml:space="preserve">enable BAMSI </w:t>
      </w:r>
      <w:r w:rsidR="005A0506" w:rsidRPr="00B828EE">
        <w:t>to provide hundreds of local residents in need with range of outreach, screening, assessment, treatment, care coordination, and recovery supports. Through collaborative partnerships with community-based organ</w:t>
      </w:r>
      <w:r w:rsidR="002D2671" w:rsidRPr="00B828EE">
        <w:t>izations and healthcare provider</w:t>
      </w:r>
      <w:r w:rsidR="00B828EE" w:rsidRPr="00B828EE">
        <w:t>s</w:t>
      </w:r>
      <w:r w:rsidR="005A0506" w:rsidRPr="00B828EE">
        <w:t>, BAMSI’s ultimate goal is to create a sustainabl</w:t>
      </w:r>
      <w:r w:rsidR="002D2671" w:rsidRPr="00B828EE">
        <w:t>e system</w:t>
      </w:r>
      <w:r w:rsidR="005A0506" w:rsidRPr="00B828EE">
        <w:t xml:space="preserve"> </w:t>
      </w:r>
      <w:proofErr w:type="gramStart"/>
      <w:r w:rsidR="005A0506" w:rsidRPr="00B828EE">
        <w:t>to effectively meet</w:t>
      </w:r>
      <w:proofErr w:type="gramEnd"/>
      <w:r w:rsidR="005A0506" w:rsidRPr="00B828EE">
        <w:t xml:space="preserve"> the evolving behavioral health needs of the community. </w:t>
      </w:r>
    </w:p>
    <w:p w14:paraId="6DA8C08A" w14:textId="77777777" w:rsidR="005A0506" w:rsidRPr="00B828EE" w:rsidRDefault="005A0506" w:rsidP="005A0506">
      <w:pPr>
        <w:spacing w:line="360" w:lineRule="auto"/>
      </w:pPr>
    </w:p>
    <w:p w14:paraId="0FB58029" w14:textId="1BFEEE11" w:rsidR="00A54507" w:rsidRPr="00B828EE" w:rsidRDefault="00E20678" w:rsidP="005A0506">
      <w:pPr>
        <w:spacing w:line="360" w:lineRule="auto"/>
        <w:rPr>
          <w:b/>
        </w:rPr>
      </w:pPr>
      <w:r w:rsidRPr="00B828EE">
        <w:rPr>
          <w:b/>
        </w:rPr>
        <w:t>ABOUT</w:t>
      </w:r>
      <w:r w:rsidR="00C11EE9" w:rsidRPr="00B828EE">
        <w:rPr>
          <w:b/>
        </w:rPr>
        <w:t xml:space="preserve"> </w:t>
      </w:r>
      <w:r w:rsidR="00AD12AB" w:rsidRPr="00B828EE">
        <w:rPr>
          <w:b/>
        </w:rPr>
        <w:t>BAMSI:</w:t>
      </w:r>
      <w:r w:rsidRPr="00B828EE">
        <w:rPr>
          <w:b/>
        </w:rPr>
        <w:t xml:space="preserve"> </w:t>
      </w:r>
    </w:p>
    <w:p w14:paraId="5FF2A2FC" w14:textId="7725C7CA" w:rsidR="00802F2C" w:rsidRPr="00B828EE" w:rsidRDefault="00E20678" w:rsidP="005A0506">
      <w:pPr>
        <w:spacing w:line="360" w:lineRule="auto"/>
      </w:pPr>
      <w:r w:rsidRPr="00B828EE">
        <w:t>BAMSI i</w:t>
      </w:r>
      <w:r w:rsidR="00027C44" w:rsidRPr="00B828EE">
        <w:t>s a private 501c3 nonprofi</w:t>
      </w:r>
      <w:r w:rsidRPr="00B828EE">
        <w:t>t human service organization that helps people live more independent and healthful lives by providing a comprehensive network of services addressing developm</w:t>
      </w:r>
      <w:r w:rsidR="00027C44" w:rsidRPr="00B828EE">
        <w:t>ental and intellectual disabili</w:t>
      </w:r>
      <w:r w:rsidRPr="00B828EE">
        <w:t xml:space="preserve">ties, mental illness, and substance use. </w:t>
      </w:r>
    </w:p>
    <w:p w14:paraId="7F6E7AB4" w14:textId="77777777" w:rsidR="00027C44" w:rsidRPr="00B828EE" w:rsidRDefault="00027C44" w:rsidP="005A0506">
      <w:pPr>
        <w:spacing w:line="360" w:lineRule="auto"/>
      </w:pPr>
    </w:p>
    <w:p w14:paraId="4EC7886E" w14:textId="6B0241CC" w:rsidR="00A54507" w:rsidRPr="002D2671" w:rsidRDefault="00E20678" w:rsidP="005A0506">
      <w:pPr>
        <w:spacing w:line="360" w:lineRule="auto"/>
      </w:pPr>
      <w:r w:rsidRPr="00B828EE">
        <w:t>In 2022, over 50,000 individuals and f</w:t>
      </w:r>
      <w:r w:rsidR="00AD12AB" w:rsidRPr="00B828EE">
        <w:t>amilies across five Massachuset</w:t>
      </w:r>
      <w:r w:rsidRPr="00B828EE">
        <w:t xml:space="preserve">ts counties received personalized care from one of BAMSI’s 1,600 dedicated and compassionate employees. </w:t>
      </w:r>
      <w:proofErr w:type="gramStart"/>
      <w:r w:rsidRPr="00B828EE">
        <w:t>Interested in working at BAMSI?</w:t>
      </w:r>
      <w:proofErr w:type="gramEnd"/>
      <w:r w:rsidRPr="00B828EE">
        <w:t xml:space="preserve"> Visit </w:t>
      </w:r>
      <w:hyperlink r:id="rId11" w:history="1">
        <w:r w:rsidR="00A54507" w:rsidRPr="002D2671">
          <w:rPr>
            <w:rStyle w:val="Hyperlink"/>
          </w:rPr>
          <w:t>www.BAMSI.org/careers</w:t>
        </w:r>
      </w:hyperlink>
      <w:r w:rsidR="00A54507" w:rsidRPr="002D2671">
        <w:t>.</w:t>
      </w:r>
    </w:p>
    <w:p w14:paraId="3EB7C44C" w14:textId="1DFFD02E" w:rsidR="00AD12AB" w:rsidRDefault="00AD12AB" w:rsidP="00AD12AB">
      <w:pPr>
        <w:spacing w:line="240" w:lineRule="auto"/>
      </w:pPr>
    </w:p>
    <w:p w14:paraId="79E22B8E" w14:textId="77777777" w:rsidR="005A0506" w:rsidRPr="009E378A" w:rsidRDefault="005A0506" w:rsidP="00AD12AB">
      <w:pPr>
        <w:spacing w:line="240" w:lineRule="auto"/>
      </w:pPr>
    </w:p>
    <w:p w14:paraId="24326CFB" w14:textId="6EEA565B" w:rsidR="00A54507" w:rsidRPr="009E378A" w:rsidRDefault="00A54507" w:rsidP="00AD12AB">
      <w:pPr>
        <w:spacing w:line="240" w:lineRule="auto"/>
        <w:jc w:val="center"/>
      </w:pPr>
      <w:r w:rsidRPr="009E378A">
        <w:t>-#-</w:t>
      </w:r>
    </w:p>
    <w:sectPr w:rsidR="00A54507" w:rsidRPr="009E378A" w:rsidSect="00AD12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864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3B72" w14:textId="77777777" w:rsidR="00053A90" w:rsidRDefault="00053A90">
      <w:pPr>
        <w:spacing w:line="240" w:lineRule="auto"/>
      </w:pPr>
      <w:r>
        <w:separator/>
      </w:r>
    </w:p>
  </w:endnote>
  <w:endnote w:type="continuationSeparator" w:id="0">
    <w:p w14:paraId="3AFFE73F" w14:textId="77777777" w:rsidR="00053A90" w:rsidRDefault="00053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5378" w14:textId="77777777" w:rsidR="0062516A" w:rsidRDefault="0062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712D" w14:textId="77777777" w:rsidR="008218DC" w:rsidRDefault="008218DC"/>
  <w:tbl>
    <w:tblPr>
      <w:tblStyle w:val="a4"/>
      <w:tblW w:w="11520" w:type="dxa"/>
      <w:tblInd w:w="-9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1520"/>
    </w:tblGrid>
    <w:tr w:rsidR="008218DC" w14:paraId="1E27CEE7" w14:textId="77777777">
      <w:trPr>
        <w:trHeight w:val="965"/>
      </w:trPr>
      <w:tc>
        <w:tcPr>
          <w:tcW w:w="11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0FCBCF0" w14:textId="77777777" w:rsidR="008218DC" w:rsidRDefault="008218DC">
          <w:pPr>
            <w:widowControl w:val="0"/>
            <w:rPr>
              <w:sz w:val="18"/>
              <w:szCs w:val="18"/>
            </w:rPr>
          </w:pPr>
        </w:p>
        <w:p w14:paraId="3AE92B1D" w14:textId="77777777" w:rsidR="008218DC" w:rsidRDefault="008218DC">
          <w:pPr>
            <w:widowControl w:val="0"/>
            <w:rPr>
              <w:sz w:val="18"/>
              <w:szCs w:val="18"/>
            </w:rPr>
          </w:pPr>
        </w:p>
      </w:tc>
    </w:tr>
  </w:tbl>
  <w:p w14:paraId="783945D0" w14:textId="77777777" w:rsidR="008218DC" w:rsidRDefault="008218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7E5" w14:textId="77777777" w:rsidR="008218DC" w:rsidRDefault="008218DC"/>
  <w:tbl>
    <w:tblPr>
      <w:tblStyle w:val="a3"/>
      <w:tblW w:w="11520" w:type="dxa"/>
      <w:tblInd w:w="-9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1520"/>
    </w:tblGrid>
    <w:tr w:rsidR="008218DC" w14:paraId="0DE65DAA" w14:textId="77777777">
      <w:trPr>
        <w:trHeight w:val="1454"/>
      </w:trPr>
      <w:tc>
        <w:tcPr>
          <w:tcW w:w="11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195671" w14:textId="77777777" w:rsidR="008218DC" w:rsidRDefault="008218DC">
          <w:pPr>
            <w:widowControl w:val="0"/>
            <w:rPr>
              <w:sz w:val="18"/>
              <w:szCs w:val="18"/>
            </w:rPr>
          </w:pPr>
        </w:p>
        <w:p w14:paraId="6415F667" w14:textId="77777777" w:rsidR="008218DC" w:rsidRDefault="008218DC">
          <w:pPr>
            <w:widowControl w:val="0"/>
            <w:rPr>
              <w:sz w:val="18"/>
              <w:szCs w:val="18"/>
            </w:rPr>
          </w:pPr>
        </w:p>
        <w:p w14:paraId="399AC6F4" w14:textId="77777777" w:rsidR="008218DC" w:rsidRDefault="008218DC">
          <w:pPr>
            <w:widowControl w:val="0"/>
            <w:rPr>
              <w:sz w:val="18"/>
              <w:szCs w:val="18"/>
            </w:rPr>
          </w:pPr>
        </w:p>
        <w:p w14:paraId="01CF49F3" w14:textId="77777777" w:rsidR="008218DC" w:rsidRDefault="008218DC">
          <w:pPr>
            <w:widowControl w:val="0"/>
            <w:rPr>
              <w:sz w:val="18"/>
              <w:szCs w:val="18"/>
            </w:rPr>
          </w:pPr>
        </w:p>
        <w:p w14:paraId="08549173" w14:textId="77777777" w:rsidR="008218DC" w:rsidRDefault="006B41D7">
          <w:pPr>
            <w:widowControl w:val="0"/>
          </w:pPr>
          <w:r>
            <w:rPr>
              <w:sz w:val="18"/>
              <w:szCs w:val="18"/>
            </w:rPr>
            <w:t xml:space="preserve">Providing services since 1975                                                                                                                                         </w:t>
          </w:r>
          <w:r>
            <w:rPr>
              <w:b/>
              <w:sz w:val="20"/>
              <w:szCs w:val="20"/>
            </w:rPr>
            <w:t>www.bamsi.org</w:t>
          </w:r>
        </w:p>
        <w:p w14:paraId="2F5C95AA" w14:textId="77777777" w:rsidR="008218DC" w:rsidRDefault="008218DC">
          <w:pPr>
            <w:widowControl w:val="0"/>
            <w:rPr>
              <w:sz w:val="18"/>
              <w:szCs w:val="18"/>
            </w:rPr>
          </w:pPr>
        </w:p>
      </w:tc>
    </w:tr>
  </w:tbl>
  <w:p w14:paraId="59A3EEDA" w14:textId="77777777" w:rsidR="008218DC" w:rsidRDefault="008218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6DA84" w14:textId="77777777" w:rsidR="00053A90" w:rsidRDefault="00053A90">
      <w:pPr>
        <w:spacing w:line="240" w:lineRule="auto"/>
      </w:pPr>
      <w:r>
        <w:separator/>
      </w:r>
    </w:p>
  </w:footnote>
  <w:footnote w:type="continuationSeparator" w:id="0">
    <w:p w14:paraId="5C16F719" w14:textId="77777777" w:rsidR="00053A90" w:rsidRDefault="00053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BFCD" w14:textId="77777777" w:rsidR="0062516A" w:rsidRDefault="0062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1940" w14:textId="77777777" w:rsidR="008218DC" w:rsidRDefault="006B41D7">
    <w:pPr>
      <w:ind w:left="-1440" w:firstLine="45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D559EDD" wp14:editId="08BC725C">
          <wp:simplePos x="0" y="0"/>
          <wp:positionH relativeFrom="column">
            <wp:posOffset>-609598</wp:posOffset>
          </wp:positionH>
          <wp:positionV relativeFrom="paragraph">
            <wp:posOffset>114300</wp:posOffset>
          </wp:positionV>
          <wp:extent cx="1262063" cy="12620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2415" w:type="dxa"/>
      <w:tblInd w:w="82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15"/>
    </w:tblGrid>
    <w:tr w:rsidR="008218DC" w14:paraId="2A125153" w14:textId="77777777">
      <w:trPr>
        <w:trHeight w:val="1613"/>
      </w:trPr>
      <w:tc>
        <w:tcPr>
          <w:tcW w:w="24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E973F5" w14:textId="77777777" w:rsidR="008218DC" w:rsidRDefault="008218DC">
          <w:pPr>
            <w:widowControl w:val="0"/>
            <w:spacing w:line="240" w:lineRule="auto"/>
            <w:rPr>
              <w:sz w:val="18"/>
              <w:szCs w:val="18"/>
            </w:rPr>
          </w:pPr>
        </w:p>
      </w:tc>
    </w:tr>
  </w:tbl>
  <w:p w14:paraId="1BC6B665" w14:textId="77777777" w:rsidR="008218DC" w:rsidRDefault="008218DC">
    <w:pPr>
      <w:ind w:left="-1440" w:firstLine="4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0FBC9" w14:textId="77777777" w:rsidR="008218DC" w:rsidRDefault="006B41D7">
    <w:pPr>
      <w:ind w:left="-1440" w:firstLine="450"/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407BE074" wp14:editId="6B5EA259">
          <wp:simplePos x="0" y="0"/>
          <wp:positionH relativeFrom="column">
            <wp:posOffset>-609598</wp:posOffset>
          </wp:positionH>
          <wp:positionV relativeFrom="paragraph">
            <wp:posOffset>114300</wp:posOffset>
          </wp:positionV>
          <wp:extent cx="1262063" cy="126206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2415" w:type="dxa"/>
      <w:tblInd w:w="80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15"/>
    </w:tblGrid>
    <w:tr w:rsidR="008218DC" w14:paraId="0B6D4E8A" w14:textId="77777777" w:rsidTr="006B41D7">
      <w:trPr>
        <w:trHeight w:val="1613"/>
      </w:trPr>
      <w:tc>
        <w:tcPr>
          <w:tcW w:w="24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5581AE5" w14:textId="55934207" w:rsidR="008218DC" w:rsidRDefault="006B41D7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Tel:  </w:t>
          </w:r>
          <w:r w:rsidR="0062516A">
            <w:rPr>
              <w:sz w:val="18"/>
              <w:szCs w:val="18"/>
            </w:rPr>
            <w:t>508.580.8700</w:t>
          </w:r>
          <w:r>
            <w:rPr>
              <w:sz w:val="18"/>
              <w:szCs w:val="18"/>
            </w:rPr>
            <w:t xml:space="preserve">     </w:t>
          </w:r>
        </w:p>
        <w:p w14:paraId="6107B586" w14:textId="28EF1B62" w:rsidR="008218DC" w:rsidRDefault="0062516A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Fax: </w:t>
          </w:r>
          <w:r w:rsidR="006B41D7">
            <w:rPr>
              <w:sz w:val="18"/>
              <w:szCs w:val="18"/>
            </w:rPr>
            <w:t>508.580.3114</w:t>
          </w:r>
        </w:p>
        <w:p w14:paraId="7FCBAFD1" w14:textId="7DDA8D5B" w:rsidR="008218DC" w:rsidRDefault="006B41D7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Email:   </w:t>
          </w:r>
          <w:hyperlink r:id="rId2" w:history="1">
            <w:r w:rsidRPr="007A1748">
              <w:rPr>
                <w:rStyle w:val="Hyperlink"/>
                <w:sz w:val="18"/>
                <w:szCs w:val="18"/>
              </w:rPr>
              <w:t>services@bamsi.org</w:t>
            </w:r>
          </w:hyperlink>
        </w:p>
        <w:p w14:paraId="4424D279" w14:textId="77777777" w:rsidR="008218DC" w:rsidRDefault="008218DC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</w:p>
        <w:p w14:paraId="53AB3503" w14:textId="084B15BC" w:rsidR="008218DC" w:rsidRDefault="006B41D7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10 Christy’s Drive</w:t>
          </w:r>
        </w:p>
        <w:p w14:paraId="0B714B0E" w14:textId="77777777" w:rsidR="008218DC" w:rsidRDefault="006B41D7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  <w:r>
            <w:rPr>
              <w:sz w:val="18"/>
              <w:szCs w:val="18"/>
            </w:rPr>
            <w:t>Brockton, MA 02301</w:t>
          </w:r>
        </w:p>
        <w:p w14:paraId="6A1D91BF" w14:textId="357F779C" w:rsidR="006B41D7" w:rsidRDefault="006B41D7" w:rsidP="006B41D7">
          <w:pPr>
            <w:widowControl w:val="0"/>
            <w:spacing w:line="240" w:lineRule="auto"/>
            <w:ind w:left="-100"/>
            <w:rPr>
              <w:sz w:val="18"/>
              <w:szCs w:val="18"/>
            </w:rPr>
          </w:pPr>
        </w:p>
      </w:tc>
    </w:tr>
  </w:tbl>
  <w:p w14:paraId="7B6ACB29" w14:textId="77777777" w:rsidR="008218DC" w:rsidRDefault="008218DC">
    <w:pPr>
      <w:ind w:left="-1440" w:firstLine="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A6A55"/>
    <w:multiLevelType w:val="hybridMultilevel"/>
    <w:tmpl w:val="DFCC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7F1D"/>
    <w:multiLevelType w:val="hybridMultilevel"/>
    <w:tmpl w:val="A22E3EC2"/>
    <w:lvl w:ilvl="0" w:tplc="0A8AD08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DC"/>
    <w:rsid w:val="000253F0"/>
    <w:rsid w:val="00027C44"/>
    <w:rsid w:val="00053A90"/>
    <w:rsid w:val="0006377E"/>
    <w:rsid w:val="00073A29"/>
    <w:rsid w:val="000940CD"/>
    <w:rsid w:val="001B3F48"/>
    <w:rsid w:val="002D2671"/>
    <w:rsid w:val="00360FE7"/>
    <w:rsid w:val="00456660"/>
    <w:rsid w:val="004A0F0A"/>
    <w:rsid w:val="004B44CA"/>
    <w:rsid w:val="00514296"/>
    <w:rsid w:val="005A0506"/>
    <w:rsid w:val="0062516A"/>
    <w:rsid w:val="006B41D7"/>
    <w:rsid w:val="00780C47"/>
    <w:rsid w:val="00802F2C"/>
    <w:rsid w:val="00810D70"/>
    <w:rsid w:val="008218DC"/>
    <w:rsid w:val="008D0BFF"/>
    <w:rsid w:val="00973A15"/>
    <w:rsid w:val="009E378A"/>
    <w:rsid w:val="00A424DF"/>
    <w:rsid w:val="00A54507"/>
    <w:rsid w:val="00AD12AB"/>
    <w:rsid w:val="00B24CCA"/>
    <w:rsid w:val="00B828EE"/>
    <w:rsid w:val="00B917DB"/>
    <w:rsid w:val="00C11EE9"/>
    <w:rsid w:val="00DA4326"/>
    <w:rsid w:val="00E20678"/>
    <w:rsid w:val="00EC58AF"/>
    <w:rsid w:val="00F017F9"/>
    <w:rsid w:val="00F1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B7CBA"/>
  <w15:docId w15:val="{0269BBB5-97E1-5948-B87C-9478C881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D7"/>
  </w:style>
  <w:style w:type="paragraph" w:styleId="Footer">
    <w:name w:val="footer"/>
    <w:basedOn w:val="Normal"/>
    <w:link w:val="FooterChar"/>
    <w:uiPriority w:val="99"/>
    <w:unhideWhenUsed/>
    <w:rsid w:val="006B4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D7"/>
  </w:style>
  <w:style w:type="character" w:styleId="Hyperlink">
    <w:name w:val="Hyperlink"/>
    <w:basedOn w:val="DefaultParagraphFont"/>
    <w:uiPriority w:val="99"/>
    <w:unhideWhenUsed/>
    <w:rsid w:val="006B41D7"/>
    <w:rPr>
      <w:color w:val="0000FF" w:themeColor="hyperlink"/>
      <w:u w:val="single"/>
    </w:rPr>
  </w:style>
  <w:style w:type="paragraph" w:styleId="ListBullet">
    <w:name w:val="List Bullet"/>
    <w:basedOn w:val="Normal"/>
    <w:next w:val="Normal"/>
    <w:autoRedefine/>
    <w:unhideWhenUsed/>
    <w:qFormat/>
    <w:rsid w:val="00F017F9"/>
    <w:pPr>
      <w:numPr>
        <w:numId w:val="1"/>
      </w:numPr>
      <w:spacing w:line="240" w:lineRule="auto"/>
    </w:pPr>
    <w:rPr>
      <w:rFonts w:asciiTheme="minorHAnsi" w:eastAsia="Times New Roman" w:hAnsiTheme="minorHAnsi" w:cs="Times New Roman"/>
      <w:sz w:val="20"/>
      <w:szCs w:val="24"/>
      <w:lang w:val="en-US"/>
    </w:rPr>
  </w:style>
  <w:style w:type="paragraph" w:customStyle="1" w:styleId="Default">
    <w:name w:val="Default"/>
    <w:rsid w:val="00802F2C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32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61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MSI.org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s@bamsi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vGbzdIndhJ32D5pROFnZroJkQ==">AMUW2mXt+HA2k/h9EYh8eGGyr36IlIpLqtnOcUry721t8iiukfLwy+a+K5ob9oxLQhWqOfPciUMsJcAPS9gzT8dZ8BKOE4Gi23Yb1L89DpD3Dl4ei++cWK8=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694298532041BD1B8B3AC6345095" ma:contentTypeVersion="10" ma:contentTypeDescription="Create a new document." ma:contentTypeScope="" ma:versionID="3d65566f047a68d0178770b5f4960a1c">
  <xsd:schema xmlns:xsd="http://www.w3.org/2001/XMLSchema" xmlns:xs="http://www.w3.org/2001/XMLSchema" xmlns:p="http://schemas.microsoft.com/office/2006/metadata/properties" xmlns:ns3="b4b8e4f7-1ff1-4497-a1e9-e6e93ea0f035" xmlns:ns4="fa9045a8-4914-4473-b5d4-938060a668b1" targetNamespace="http://schemas.microsoft.com/office/2006/metadata/properties" ma:root="true" ma:fieldsID="8b6ac2a2bc384c4d72222139598ba9a7" ns3:_="" ns4:_="">
    <xsd:import namespace="b4b8e4f7-1ff1-4497-a1e9-e6e93ea0f035"/>
    <xsd:import namespace="fa9045a8-4914-4473-b5d4-938060a66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e4f7-1ff1-4497-a1e9-e6e93ea0f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045a8-4914-4473-b5d4-938060a66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F188A-A232-41D2-B0A4-E45BC4A76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90E7BF-2F08-452E-BD08-9A0291C2A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8e4f7-1ff1-4497-a1e9-e6e93ea0f035"/>
    <ds:schemaRef ds:uri="fa9045a8-4914-4473-b5d4-938060a66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C84C9-7381-46BD-B921-31101EA7D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Duarte, Wanda</dc:creator>
  <cp:lastModifiedBy>Boynton, Gabrielle</cp:lastModifiedBy>
  <cp:revision>4</cp:revision>
  <dcterms:created xsi:type="dcterms:W3CDTF">2022-09-30T20:59:00Z</dcterms:created>
  <dcterms:modified xsi:type="dcterms:W3CDTF">2022-10-04T18:34:00Z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0x0101005BF2694298532041BD1B8B3AC6345095</vt:lpwstr>
  </property>
</Properties>
</file>